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4A" w:rsidRPr="003824AA" w:rsidRDefault="00DE6B4A" w:rsidP="00DE6B4A">
      <w:pPr>
        <w:shd w:val="clear" w:color="auto" w:fill="FFFFFF"/>
        <w:spacing w:after="0" w:line="336" w:lineRule="atLeast"/>
        <w:jc w:val="center"/>
        <w:rPr>
          <w:rFonts w:ascii="Tahoma" w:eastAsia="Times New Roman" w:hAnsi="Tahoma" w:cs="Tahoma"/>
          <w:color w:val="211E20"/>
          <w:sz w:val="19"/>
          <w:szCs w:val="19"/>
          <w:lang w:val="uk-UA" w:eastAsia="ru-RU"/>
        </w:rPr>
      </w:pPr>
      <w:r w:rsidRPr="003824AA">
        <w:rPr>
          <w:rFonts w:ascii="Tahoma" w:eastAsia="Times New Roman" w:hAnsi="Tahoma" w:cs="Tahoma"/>
          <w:b/>
          <w:bCs/>
          <w:color w:val="0072BC"/>
          <w:sz w:val="19"/>
          <w:lang w:val="uk-UA" w:eastAsia="ru-RU"/>
        </w:rPr>
        <w:t>ДОГОВІР</w:t>
      </w:r>
      <w:r w:rsidRPr="003824AA">
        <w:rPr>
          <w:rFonts w:ascii="Tahoma" w:eastAsia="Times New Roman" w:hAnsi="Tahoma" w:cs="Tahoma"/>
          <w:color w:val="211E20"/>
          <w:sz w:val="19"/>
          <w:szCs w:val="19"/>
          <w:lang w:val="uk-UA" w:eastAsia="ru-RU"/>
        </w:rPr>
        <w:br/>
        <w:t>про надання телекомунікаційних послуг доступу до </w:t>
      </w:r>
      <w:r w:rsidRPr="003824AA">
        <w:rPr>
          <w:rFonts w:ascii="Tahoma" w:eastAsia="Times New Roman" w:hAnsi="Tahoma" w:cs="Tahoma"/>
          <w:color w:val="211E20"/>
          <w:sz w:val="19"/>
          <w:szCs w:val="19"/>
          <w:lang w:val="uk-UA" w:eastAsia="ru-RU"/>
        </w:rPr>
        <w:br/>
        <w:t>мережі </w:t>
      </w:r>
      <w:r w:rsidRPr="003824AA">
        <w:rPr>
          <w:rFonts w:ascii="Tahoma" w:eastAsia="Times New Roman" w:hAnsi="Tahoma" w:cs="Tahoma"/>
          <w:b/>
          <w:bCs/>
          <w:color w:val="0072BC"/>
          <w:sz w:val="19"/>
          <w:lang w:val="uk-UA" w:eastAsia="ru-RU"/>
        </w:rPr>
        <w:t>Інтернет</w:t>
      </w:r>
      <w:r w:rsidRPr="003824AA">
        <w:rPr>
          <w:rFonts w:ascii="Tahoma" w:eastAsia="Times New Roman" w:hAnsi="Tahoma" w:cs="Tahoma"/>
          <w:color w:val="211E20"/>
          <w:sz w:val="19"/>
          <w:szCs w:val="19"/>
          <w:lang w:val="uk-UA" w:eastAsia="ru-RU"/>
        </w:rPr>
        <w:t> на умовах </w:t>
      </w:r>
      <w:r w:rsidRPr="003824AA">
        <w:rPr>
          <w:rFonts w:ascii="Tahoma" w:eastAsia="Times New Roman" w:hAnsi="Tahoma" w:cs="Tahoma"/>
          <w:b/>
          <w:bCs/>
          <w:color w:val="0072BC"/>
          <w:sz w:val="19"/>
          <w:lang w:val="uk-UA" w:eastAsia="ru-RU"/>
        </w:rPr>
        <w:t>публічної оферти</w:t>
      </w:r>
    </w:p>
    <w:tbl>
      <w:tblPr>
        <w:tblW w:w="87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66"/>
        <w:gridCol w:w="5023"/>
      </w:tblGrid>
      <w:tr w:rsidR="00DE6B4A" w:rsidRPr="003824AA" w:rsidTr="00FA07E6">
        <w:tc>
          <w:tcPr>
            <w:tcW w:w="0" w:type="auto"/>
            <w:shd w:val="clear" w:color="auto" w:fill="FFFFFF"/>
            <w:vAlign w:val="center"/>
            <w:hideMark/>
          </w:tcPr>
          <w:p w:rsidR="00DE6B4A" w:rsidRPr="00FA07E6" w:rsidRDefault="00FA07E6" w:rsidP="00DE6B4A">
            <w:pPr>
              <w:spacing w:after="0" w:line="336" w:lineRule="atLeast"/>
              <w:rPr>
                <w:rFonts w:ascii="Tahoma" w:eastAsia="Times New Roman" w:hAnsi="Tahoma" w:cs="Tahoma"/>
                <w:sz w:val="19"/>
                <w:szCs w:val="19"/>
                <w:lang w:val="uk-UA" w:eastAsia="ru-RU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val="uk-UA" w:eastAsia="ru-RU"/>
              </w:rPr>
              <w:t>3</w:t>
            </w:r>
            <w:r w:rsidRPr="00FA07E6">
              <w:rPr>
                <w:rFonts w:ascii="Tahoma" w:eastAsia="Times New Roman" w:hAnsi="Tahoma" w:cs="Tahoma"/>
                <w:sz w:val="19"/>
                <w:szCs w:val="19"/>
                <w:lang w:val="uk-UA" w:eastAsia="ru-RU"/>
              </w:rPr>
              <w:t>1</w:t>
            </w:r>
            <w:r w:rsidR="00495E7B" w:rsidRPr="00FA07E6">
              <w:rPr>
                <w:rFonts w:ascii="Tahoma" w:eastAsia="Times New Roman" w:hAnsi="Tahoma" w:cs="Tahoma"/>
                <w:sz w:val="19"/>
                <w:szCs w:val="19"/>
                <w:lang w:val="uk-UA" w:eastAsia="ru-RU"/>
              </w:rPr>
              <w:t>.</w:t>
            </w:r>
            <w:r>
              <w:rPr>
                <w:rFonts w:ascii="Tahoma" w:eastAsia="Times New Roman" w:hAnsi="Tahoma" w:cs="Tahoma"/>
                <w:sz w:val="19"/>
                <w:szCs w:val="19"/>
                <w:lang w:val="uk-UA" w:eastAsia="ru-RU"/>
              </w:rPr>
              <w:t>05</w:t>
            </w:r>
            <w:r w:rsidR="00495E7B" w:rsidRPr="00FA07E6">
              <w:rPr>
                <w:rFonts w:ascii="Tahoma" w:eastAsia="Times New Roman" w:hAnsi="Tahoma" w:cs="Tahoma"/>
                <w:sz w:val="19"/>
                <w:szCs w:val="19"/>
                <w:lang w:val="uk-UA" w:eastAsia="ru-RU"/>
              </w:rPr>
              <w:t>.201</w:t>
            </w:r>
            <w:r w:rsidRPr="00FA07E6">
              <w:rPr>
                <w:rFonts w:ascii="Tahoma" w:eastAsia="Times New Roman" w:hAnsi="Tahoma" w:cs="Tahoma"/>
                <w:sz w:val="19"/>
                <w:szCs w:val="19"/>
                <w:lang w:val="uk-UA" w:eastAsia="ru-RU"/>
              </w:rPr>
              <w:t>3</w:t>
            </w:r>
          </w:p>
        </w:tc>
        <w:tc>
          <w:tcPr>
            <w:tcW w:w="5023" w:type="dxa"/>
            <w:shd w:val="clear" w:color="auto" w:fill="FFFFFF"/>
            <w:vAlign w:val="center"/>
            <w:hideMark/>
          </w:tcPr>
          <w:p w:rsidR="00DE6B4A" w:rsidRPr="003824AA" w:rsidRDefault="00495E7B" w:rsidP="00495E7B">
            <w:pPr>
              <w:spacing w:after="0" w:line="336" w:lineRule="atLeast"/>
              <w:jc w:val="righ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м</w:t>
            </w:r>
            <w:r w:rsidR="00DE6B4A"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.Дн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іпро</w:t>
            </w:r>
          </w:p>
        </w:tc>
      </w:tr>
      <w:tr w:rsidR="00495E7B" w:rsidRPr="003824AA" w:rsidTr="00FA07E6">
        <w:tc>
          <w:tcPr>
            <w:tcW w:w="0" w:type="auto"/>
            <w:shd w:val="clear" w:color="auto" w:fill="FFFFFF"/>
            <w:vAlign w:val="center"/>
          </w:tcPr>
          <w:p w:rsidR="00495E7B" w:rsidRPr="003824AA" w:rsidRDefault="00495E7B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</w:p>
        </w:tc>
        <w:tc>
          <w:tcPr>
            <w:tcW w:w="5023" w:type="dxa"/>
            <w:shd w:val="clear" w:color="auto" w:fill="FFFFFF"/>
            <w:vAlign w:val="center"/>
          </w:tcPr>
          <w:p w:rsidR="00495E7B" w:rsidRPr="003824AA" w:rsidRDefault="00495E7B" w:rsidP="00495E7B">
            <w:pPr>
              <w:spacing w:after="0" w:line="336" w:lineRule="atLeast"/>
              <w:jc w:val="righ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</w:p>
        </w:tc>
      </w:tr>
    </w:tbl>
    <w:p w:rsidR="00DE6B4A" w:rsidRPr="003824AA" w:rsidRDefault="00495E7B" w:rsidP="00DE6B4A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211E20"/>
          <w:sz w:val="19"/>
          <w:szCs w:val="19"/>
          <w:lang w:val="uk-UA" w:eastAsia="ru-RU"/>
        </w:rPr>
      </w:pPr>
      <w:r w:rsidRPr="003824AA">
        <w:rPr>
          <w:rFonts w:ascii="Tahoma" w:eastAsia="Times New Roman" w:hAnsi="Tahoma" w:cs="Tahoma"/>
          <w:b/>
          <w:bCs/>
          <w:color w:val="0072BC"/>
          <w:sz w:val="19"/>
          <w:lang w:val="uk-UA" w:eastAsia="ru-RU"/>
        </w:rPr>
        <w:t>Фізична Особа Підприємець Генералов Євгеній Юрійович</w:t>
      </w:r>
      <w:r w:rsidRPr="003824AA">
        <w:rPr>
          <w:rFonts w:ascii="Tahoma" w:eastAsia="Times New Roman" w:hAnsi="Tahoma" w:cs="Tahoma"/>
          <w:color w:val="211E20"/>
          <w:sz w:val="19"/>
          <w:szCs w:val="19"/>
          <w:lang w:val="uk-UA" w:eastAsia="ru-RU"/>
        </w:rPr>
        <w:t>, який включений</w:t>
      </w:r>
      <w:r w:rsidR="00DE6B4A" w:rsidRPr="003824AA">
        <w:rPr>
          <w:rFonts w:ascii="Tahoma" w:eastAsia="Times New Roman" w:hAnsi="Tahoma" w:cs="Tahoma"/>
          <w:color w:val="211E20"/>
          <w:sz w:val="19"/>
          <w:szCs w:val="19"/>
          <w:lang w:val="uk-UA" w:eastAsia="ru-RU"/>
        </w:rPr>
        <w:t xml:space="preserve"> до реєстру операторів, провайдерів телекомунікацій на підставі </w:t>
      </w:r>
      <w:r w:rsidR="00FA07E6" w:rsidRPr="00FA07E6">
        <w:rPr>
          <w:rFonts w:ascii="Tahoma" w:eastAsia="Times New Roman" w:hAnsi="Tahoma" w:cs="Tahoma"/>
          <w:sz w:val="19"/>
          <w:szCs w:val="19"/>
          <w:lang w:val="uk-UA" w:eastAsia="ru-RU"/>
        </w:rPr>
        <w:t>Рішення НКРЗ від 28.05.2013</w:t>
      </w:r>
      <w:r w:rsidR="00DE6B4A" w:rsidRPr="00FA07E6">
        <w:rPr>
          <w:rFonts w:ascii="Tahoma" w:eastAsia="Times New Roman" w:hAnsi="Tahoma" w:cs="Tahoma"/>
          <w:sz w:val="19"/>
          <w:szCs w:val="19"/>
          <w:lang w:val="uk-UA" w:eastAsia="ru-RU"/>
        </w:rPr>
        <w:t xml:space="preserve"> року № </w:t>
      </w:r>
      <w:r w:rsidR="00FA07E6" w:rsidRPr="00FA07E6">
        <w:rPr>
          <w:rFonts w:ascii="Tahoma" w:eastAsia="Times New Roman" w:hAnsi="Tahoma" w:cs="Tahoma"/>
          <w:sz w:val="19"/>
          <w:szCs w:val="19"/>
          <w:lang w:val="uk-UA" w:eastAsia="ru-RU"/>
        </w:rPr>
        <w:t>308</w:t>
      </w:r>
      <w:r w:rsidR="00DE6B4A" w:rsidRPr="003824AA">
        <w:rPr>
          <w:rFonts w:ascii="Tahoma" w:eastAsia="Times New Roman" w:hAnsi="Tahoma" w:cs="Tahoma"/>
          <w:color w:val="211E20"/>
          <w:sz w:val="19"/>
          <w:szCs w:val="19"/>
          <w:lang w:val="uk-UA" w:eastAsia="ru-RU"/>
        </w:rPr>
        <w:t xml:space="preserve"> (надалі – «Оператор»)</w:t>
      </w:r>
      <w:r w:rsidRPr="003824AA">
        <w:rPr>
          <w:rFonts w:ascii="Tahoma" w:eastAsia="Times New Roman" w:hAnsi="Tahoma" w:cs="Tahoma"/>
          <w:color w:val="211E20"/>
          <w:sz w:val="16"/>
          <w:szCs w:val="16"/>
          <w:lang w:val="uk-UA" w:eastAsia="ru-RU"/>
        </w:rPr>
        <w:t xml:space="preserve">, </w:t>
      </w:r>
      <w:r w:rsidR="00DE6B4A" w:rsidRPr="003824AA">
        <w:rPr>
          <w:rFonts w:ascii="Tahoma" w:eastAsia="Times New Roman" w:hAnsi="Tahoma" w:cs="Tahoma"/>
          <w:color w:val="211E20"/>
          <w:sz w:val="16"/>
          <w:szCs w:val="16"/>
          <w:lang w:val="uk-UA" w:eastAsia="ru-RU"/>
        </w:rPr>
        <w:t xml:space="preserve"> </w:t>
      </w:r>
      <w:r w:rsidR="00DE6B4A" w:rsidRPr="003824AA">
        <w:rPr>
          <w:rFonts w:ascii="Tahoma" w:eastAsia="Times New Roman" w:hAnsi="Tahoma" w:cs="Tahoma"/>
          <w:color w:val="211E20"/>
          <w:sz w:val="19"/>
          <w:szCs w:val="19"/>
          <w:lang w:val="uk-UA" w:eastAsia="ru-RU"/>
        </w:rPr>
        <w:t>пропонує фізичній особі, іменованій надалі «</w:t>
      </w:r>
      <w:r w:rsidR="00DE6B4A" w:rsidRPr="003824AA">
        <w:rPr>
          <w:rFonts w:ascii="Tahoma" w:eastAsia="Times New Roman" w:hAnsi="Tahoma" w:cs="Tahoma"/>
          <w:b/>
          <w:bCs/>
          <w:color w:val="0072BC"/>
          <w:sz w:val="19"/>
          <w:szCs w:val="19"/>
          <w:lang w:val="uk-UA" w:eastAsia="ru-RU"/>
        </w:rPr>
        <w:t>Абонент</w:t>
      </w:r>
      <w:r w:rsidR="00DE6B4A" w:rsidRPr="003824AA">
        <w:rPr>
          <w:rFonts w:ascii="Tahoma" w:eastAsia="Times New Roman" w:hAnsi="Tahoma" w:cs="Tahoma"/>
          <w:color w:val="211E20"/>
          <w:sz w:val="19"/>
          <w:szCs w:val="19"/>
          <w:lang w:val="uk-UA" w:eastAsia="ru-RU"/>
        </w:rPr>
        <w:t>», надання послуги доступу до мережі </w:t>
      </w:r>
      <w:r w:rsidR="00DE6B4A" w:rsidRPr="003824AA">
        <w:rPr>
          <w:rFonts w:ascii="Tahoma" w:eastAsia="Times New Roman" w:hAnsi="Tahoma" w:cs="Tahoma"/>
          <w:b/>
          <w:bCs/>
          <w:color w:val="0072BC"/>
          <w:sz w:val="19"/>
          <w:szCs w:val="19"/>
          <w:lang w:val="uk-UA" w:eastAsia="ru-RU"/>
        </w:rPr>
        <w:t>Інтернет</w:t>
      </w:r>
      <w:r w:rsidR="00DE6B4A" w:rsidRPr="003824AA">
        <w:rPr>
          <w:rFonts w:ascii="Tahoma" w:eastAsia="Times New Roman" w:hAnsi="Tahoma" w:cs="Tahoma"/>
          <w:color w:val="211E20"/>
          <w:sz w:val="19"/>
          <w:szCs w:val="19"/>
          <w:lang w:val="uk-UA" w:eastAsia="ru-RU"/>
        </w:rPr>
        <w:t> на наступних умовах: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3"/>
        <w:gridCol w:w="8692"/>
      </w:tblGrid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Терміни та визначення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Публічна оферта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– пропозиція Оператора, адресована будь-якій фізичній особі у відповідності зі статтею 633 Цивільного кодексу України, укласти з ним договір про надання послуги доступу до мережі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Інтернет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, що містяться в публічній оферті.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Договір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– договір про надання послуги доступу до мережі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Інтернет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, укладений між Оператором і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на умовах Публічної оферти в момент акцепту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її умов (далі по тексту –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Договір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).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Послуга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– послуга доступу до мережі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Інтернет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, що надається Оператором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(далі по тексту – Послуга).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– фізична особа, що уклала з Оператором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Договір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на умовах, що містяться в публічній оферті.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1.5.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Акцепт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– повне й беззастережне прийняття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умов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публічної оферти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1.6.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Оферта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– пропозиція укласти договір на пропонованих умовах.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1.7.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Особовий рахунок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– рахунок у біллінговій системі Оператора, на якому фіксуються авансові платежі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та суми коштів, що утримані (списані) з даних платежів як плата за надану Послугу. Особовий рахунок має унікальний ідентифікатор.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1.8.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Устаткування 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– електронний пристрій (комп'ютер, ноутбук, та ін..), із вбудованим мережевим інтерфейсом Ethernet, або модулем розширення для встановлення мережевого інтерфейсу.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1.9.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BA68EE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Сесія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– чергове одно разове безперервне користування Послугою.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1.10.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Зона дії послуги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– географічна зона телекомунікаційної мережі Оператора.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1.11.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221840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WEB-cайт Оператора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– WWW-сервер Оператора, на якому знаходиться вся необхідна інформація для використання Послуги. WEB-сайт Оператора розміщений та доступний в мережі Інтернет за адресою </w:t>
            </w:r>
            <w:hyperlink r:id="rId4" w:history="1">
              <w:r w:rsidR="00221840" w:rsidRPr="003824AA">
                <w:rPr>
                  <w:rStyle w:val="a5"/>
                  <w:rFonts w:ascii="Tahoma" w:eastAsia="Times New Roman" w:hAnsi="Tahoma" w:cs="Tahoma"/>
                  <w:sz w:val="19"/>
                  <w:lang w:val="uk-UA" w:eastAsia="ru-RU"/>
                </w:rPr>
                <w:t>http://www.ol.dp.ua/.</w:t>
              </w:r>
            </w:hyperlink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1.12.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Особистий кабінет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– web-сторінка на WEB-сайті Оператора, що містить статистичну інформацію про обсяг отриманої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Послуги, поточний стан його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Особового рахунку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та іншу інформацію. Доступ в Особистий кабінет здійснюється за допомогою устаткування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в зоні дії Послуги за адресою </w:t>
            </w:r>
            <w:hyperlink r:id="rId5" w:history="1">
              <w:r w:rsidR="00221840" w:rsidRPr="003824AA">
                <w:rPr>
                  <w:rStyle w:val="a5"/>
                  <w:rFonts w:ascii="Tahoma" w:eastAsia="Times New Roman" w:hAnsi="Tahoma" w:cs="Tahoma"/>
                  <w:sz w:val="19"/>
                  <w:lang w:val="uk-UA" w:eastAsia="ru-RU"/>
                </w:rPr>
                <w:t>https://lc.ol.dp.ua/.</w:t>
              </w:r>
            </w:hyperlink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1.13.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Підключення до мережі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Інтернет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– комплекс дій Оператора, що полягає у прокладанні мережевого кабелю від обладнання Оператора до приміщення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1.14.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Абонентна плата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– сума коштів утримана (списана) за повний календарний місяць.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1.15.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Розрахунковий період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– один календарний місяць.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Предмет публічного договору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Оператор зобов'язується надавати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Послугу доступу до мережі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Інтернет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 xml:space="preserve"> на 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lastRenderedPageBreak/>
              <w:t>умовах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публічної оферти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відповідно до діючого законодавства України.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Загальні положення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495E7B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 xml:space="preserve">Усі права й обов'язки від імені Оператора покладені на </w:t>
            </w:r>
            <w:r w:rsidR="00495E7B"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ФОП Генералов Є.Ю.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3.2.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Ця пропозиція адресована всім фізичним особам, які бажають скористатися Послугою, і мають технічну можливість одержання Послуги, укласти договір з Оператором про надання послуги доступу до мережі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Інтернет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3.3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Під технічною можливістю розуміється знаходження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в зоні дії Послуги і використання для доступу до Послуги налаштованого устаткування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й програмного забезпечення. Налаштування програмного забезпечення й устаткування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здійснюється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самостійно.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3.4.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Термін дії умов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публічної оферти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обмежений.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Договір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діє протягом шести місяців з моменту досягнення нульового балансу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Особового рахунка</w:t>
            </w:r>
            <w:r w:rsidR="00BA68EE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 xml:space="preserve"> 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3.5.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Всі зміни й доповнення до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публічної оферти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публікуються на WEB-сайті Оператора в порядку, зазначеному в пункті 6.9 оферти.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3.6.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Всі умови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публічної оферти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є обов'язковими як для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, так і для Оператора. Перед початком користування Послугою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зобов'язаний ознайомитися з умовами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публічної оферти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, заповнити заяву на підключення на Web-сайті Оператора та з’ясувати можливість підключення до мережі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Інтернет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Укладання договору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4.1.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Договір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про надання послуги доступу до мережі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Інтернет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укладається шляхом акцепту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цієї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публічної оферти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, що містить всі істотні умови договору, без підписання сторонами і без зазначення особистих даних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4.2.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Повним і беззастережним акцептом цієї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публічної оферти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у відповідності до статті 642 Цивільного кодексу України є факт сплати грошової суми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, або перерахування грошової суми за Послугу з використанням інших платіжних засобів платіжних систем (безготівковий розрахунок, кредитних карток, та ін..).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4.2.1.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Після з’ясування можливості підключення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має можливість здійснити акцепт цієї публічної оферти.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4.3.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Момент акцепту цієї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публічної оферти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, що визначений п.4.2, вважається моментом укладання Договору.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Договір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, укладений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за допомогою акцепту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публічної оферти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, має юридичну чинність у відповідності зі статтею 642 Цивільного кодексу України і є рівносильним договору, підписаному сторонами.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4.4.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, що перерахував грошові кошти за Послугу вважається таким, що ознайомився і згоден з умовами цієї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публічної оферти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4.5.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Договір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діє з моменту здійснення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акцепту публічної оферти в порядку, регламентованому пунктом 4.2., та протягом шести календарних місяців з моменту досягнення нульового балансу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Особового рахунка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4.6.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У випадку, якщо здійснено акцепт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публічної оферти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та не з’ясовано можливість підключення, чи/або така можливість відсутня, Оператор повертає передплачені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кошти.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Порядок надання Послуги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5.1.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До складу Послуги, відповідно до цієї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публічної оферти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, не входить налаштування або діагностика устаткування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, а також налаштування або діагностика програмного забезпечення, встановленого на устаткуванні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lastRenderedPageBreak/>
              <w:t>5.2.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Для одержання Послуги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необхідно мати устаткування з вбудованим мережевим інтерфейсом Ethernet. У випадку відсутності в устаткуванні вбудованого мережевого інтерфейсу,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необхідно придбати та самостійно встановити його в модуль розширення, за його наявності.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5.3.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Для встановлення з'єднання з мережею Інтернет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необхідно встановити зв'язок між своїм устаткуванням та мережевим обладнанням Оператора.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Устаткування 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повинно бути налаштовано згідно виданим</w:t>
            </w:r>
            <w:r w:rsidR="00BA68EE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 xml:space="preserve"> для доступу до мережі Оператора мережевим реквізитам.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5.4.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Після встановлення з'єднання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для перегляду буде доступним WEB-сайт Оператора та деякі інші WEB-сайти, повний перелік яких розміщено на WEB-сайті Оператора.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5.5.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Для одержання Послуги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необхідно „ Розблокувати особистий рахунок “ на WEB-сайті Оператора. Після розблокування сервісу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у надається відповідне повідомлення.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5.6.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Для закінчення отримання послуги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необхідно розірвати з’єднання з мережею Оператора, або припинити використа</w:t>
            </w:r>
            <w:r w:rsidR="00BA68EE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ння Послуги за допомогою програ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много забезпечення що надається Оператором.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Обов'язки і права Оператора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6.1.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Оператор зобов'язується :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6.1.1.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З моменту укладання Договору надавати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Послугу за умови наявності на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Особовому рахунку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позитивного балансу;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6.1.2.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Надати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для підключення статичну IP-адресу використовувану в мережі Оператора;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B4A" w:rsidRPr="003824AA" w:rsidRDefault="00DE6B4A" w:rsidP="00DE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6.1.3.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Передавати Інтернет-трафік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до мережі Інтернет;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6.1.4.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Надавати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в електронній формі в режимі реального часу доступ до статистичної інформації про стан його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Особового рахунка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на web-сторінці Особистого кабінету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6.1.5.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Розміщувати на WEB-сайті Оператора актуальну інформацію, необхідну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для одержання Послуги (адреси зон надання Послуги, умови надання Послуги, тарифи, інструкції, новини, у тому числі повідомлення про зміну та/або доповнення умов цієї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публічної оферти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й про зміну тарифів на надавану Послугу, відповіді на питання, що задаються найчастіше, і т.п.).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6.1.6.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Вживати загальноприйняті технічні й організаційні заходи для забезпечення конфіденційності інформації, одержуваної або відправленої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. Доступ третіх осіб до інформації, одержуваної або відправленої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, забезпечується винятково відповідно до законодавства України;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6.1.7.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Забезпечувати конфіденційність облікової інформації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6.1.8.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Забезпечити якість надання Послуги в межах мережі передачі даних Оператора відповідно до вимог чинних нормативних документів;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6.2.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Оператор має право: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6.2.1.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В односторонньому порядку вносити зміни й доповнення в будь-які пункти цієї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публічної оферти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, а також змінювати тарифи на надавану Послугу з попереднім повідомленням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через WEB-сайт Оператора не менш ніж за 10 (Десять) днів до дати набрання змінами чинності. Оператор і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визнають юридичну чинність зазначених у дійсному пункті повідомлень.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6.2.2.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У примусовому порядку припинити доступ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до Послуги у випадку порушення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 xml:space="preserve"> положень пункту 7.2. дійсної публічної оферти, а також у випадку надходження від правоохоронних органів офіційних повідомлень про протиправне 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lastRenderedPageBreak/>
              <w:t>використання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доступу до мережі Інтернет.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lastRenderedPageBreak/>
              <w:t>6.2.3.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З метою ремонту устаткування й ліній зв'язку, технічного обслуговування устаткування і його модернізації, включаючи зміну схем маршрутизації трафіку в глобальну мережу Інтернет, у необхідних випадках проводити планові й позапланові перерви з повним або частковим обмеженням у наданні Послуги з попереднім повідомленням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="00BA68EE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 xml:space="preserve"> 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шляхом розміщення інформації про планований строк і тривалість перерви на WEB-сайті Оператора. Проведення технічного обслуговування й ремонту здійснюється Оператором у години найменшого навантаження на мережу.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6.2.4.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Здійснювати відповідно до міжнародної практики без будь-якого повідомлення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ту або іншу фільтрацію або блокування адресного простору й припиняти доступ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до тих або інших об'єктів, інформаційних ресурсів і послуг мережі Інтернет (адрес, мереж, серверів, телеконференціям, списків розсилання тощо) як в Україні, так і за кордоном.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br/>
              <w:t>Обмеження доступу вводяться у випадку, якщо практика експлуатації відповідних ресурсів порушує загальноприйняті норми використання мережі Інтернет. Обмеження доступу стосується тільки адресації (доступності) і не означає порушення конфіденційності інформації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6.3.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Відслідковувати інформацію, що приймається та отримується в процесі користування Послугою й розкривати будь-які відомості, якщо це необхідно відповідно до законодавства України, на вимогу уповноважених державних установ, а також для нормального функціонування Послуги або захисту Оператора й інших абонентів, якщо це не суперечить відповідним конституційним правам громадян та чинному Законодавству.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Обов'язки і права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7.1.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зобов'язується: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7.1.1.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Самостійно налаштувати устаткування, необхідне для користування Послугою;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7.1.2.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При підключенні до мережі Інтернет використовувати тільки устаткування, що має документи про сертифікацію, видані в порядку, установленому законодавством України;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7.1.3.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У процесі користування Послугою поважати інтереси Оператора й інших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ів і не порушувати їх права;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7.1.4.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Самостійно та регулярно перевіряти наявність змін і доповнень у порядку надання Послуги.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7.2.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При користуванні Послугою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забороняється: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7.2.1.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Використовувати Послугу в комерційних цілях, шляхом її перепродажу третім особам.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7.2.2.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Передавати й розміщати в мережі Інтернет інформацію та програмне забезпечення, що містить комп'ютерні віруси або інші шкідливі компоненти.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7.2.3.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Використовувати Послугу для масового розсилання не запитуваних адресатами повідомлень комерційного, агітаційного й іншого характеру (спам).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7.2.4.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Без дозволу володаря посилати, публікувати, передавати, відтворювати або поширювати за допомогою Послуги програмне забезпечення або інші матеріали, повністю або частково захищені авторськими або іншими правами.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7.2.5.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Проводити розсилання рекламних, інформаційних і інших матеріалів іншим користувачам мережі Інтернет, крім випадків, коли адресати згодні одержати ці матеріали.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7.2.6.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Відправляти по мережі Інтернет інформацію, розповсюдження, використання та володіння якою суперечить українському або міжнародному законодавству.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7.2.7.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 xml:space="preserve">Використовувати мережу Інтернет для поширення матеріалів, що ображають людську гідність, що пропагують насильство або екстремізм, що розпалюють расову, національну або релігійну 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lastRenderedPageBreak/>
              <w:t>ворожнечу, що переслідують хуліганські або шахрайські цілі.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lastRenderedPageBreak/>
              <w:t>7.2.8.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Фальсифікувати свою IP-адресу, адреси, використовувані в інших мережевих протоколах, а також іншу службову інформацію при передачі даних у мережу Інтернет.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7.2.9.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 xml:space="preserve">Використовувати неіснуючі </w:t>
            </w:r>
            <w:r w:rsidR="00BA68EE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зворотні адреси при відправленні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 xml:space="preserve"> електронних листів за винятком випадків, коли використання якого-небудь ресурсу мережі Інтернет у явній формі дозволяє анонімність.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7.2.10.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Здійснювати дії з метою зміни налаштування устаткування або програмного забезпечення Оператора або інші дії, які можуть викликати збої в їхній роботі.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7.2.11.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Здійснювати спроби несанкціонованого доступу до ресурсів мережі Інтернет, проведення або участь у спробах несанкціонованого доступу до мережевого обладнання інших користувачів, мережевих атаках та ін..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Порядок розрахунків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8.1.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Доступ до Послуги надається Оператором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тільки при позитивному балансі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Особового рахунка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8.2.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3824A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згодний з тим, що Оператор своїми технічними засобами здійснює контроль стану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Особового рахунка 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. З моменту утворення нульового балансу на Особовому рахунку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, доступ до Послуги автоматично припиняється й може бути відновлений тільки після поповнення Особового рахунку з використанням інших платіжних засобів плат</w:t>
            </w:r>
            <w:r w:rsidR="003824AA"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 xml:space="preserve">іжних систем (кредитних карток 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та ін..).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8.3.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Оплата Послуги провадиться відповідно до діючих тарифів Оператора шляхом списання коштів з Особового рахунка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8.4.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Тарифи на Послуги, встановлені Оператором, включають збори й податки, що діють на території України.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8.5.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Правила тарифікації визначаються Оператором самостійно.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8.6.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Оплата Послуги здійснюється по тарифах, що діють на момент надання Послуги.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8.7.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Максимальна тривалість окремої сесії при користуванні Послугою встановлюється Оператором. У випадку перевищення встановленої величини Оператором здійснюється примусове завершення сесії.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8.8.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B4A" w:rsidRPr="003824AA" w:rsidRDefault="00DE6B4A" w:rsidP="003824A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Абонентна плата 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узгоджується з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</w:t>
            </w:r>
            <w:r w:rsidR="00BA68EE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н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том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при виборі тарифного плану. Списання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Абонентної плати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 xml:space="preserve"> з рахунка абонента здійснюється 1-го числа за </w:t>
            </w:r>
            <w:r w:rsidR="003824AA"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поточний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 xml:space="preserve"> календарний місяць у автоматичному режимі.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Припинення доступу до Послуги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9.1.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Оператор припиняє доступ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до Послуги без попереднього попередження, по закінченню шести календарних місяців з моменту досягнення нульового балансу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Особового рахунка 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9.2.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Оператор має право припинити доступ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до Послуги, якщо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залучений або бере участь у діях, які Оператор обґрунтовано вважає такими що порушують правила й норми користування Послугою, викладені в цій публічній оферті, або такими що порушують вимоги Постанови КМУ «Про затвердження правил надання та отримання телекомунікаційних послуг», №720 від 09.08.2005 р.; Закону України "Про телекомунікації", №1280-IV, від 18 листопада 2003 р. та інше законодавство України.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9.3.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При припиненні доступу до Послуги внаслідок порушення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 xml:space="preserve"> правил користування Послугою, зазначених у пункті 7.2. цієї публічної оферти, невикористаний залишок коштів на 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lastRenderedPageBreak/>
              <w:t>Особовому рахунку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відшкодуванню або поверненню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у не підлягає.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lastRenderedPageBreak/>
              <w:t>9.4.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При припиненні доступу до Послуги Оператор не несе відповідальність за повідомлення або неповідомлення будь-яких третіх осіб про позбавлення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доступу до Послуги й за можливі наслідки, що можуть виникнути в результаті такого попередження або його відсутності.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Порядок розгляду претензій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10.1.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Претензії пред'являються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у письмовому вигляді й підлягають реєстрації у встановленому в Оператора порядку.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10.2.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Претензії, пов'язані з ненаданням, несвоєчасним або неякісним наданням Послуг, приймаються протягом одного місяцю з моменту виникнення предмета претензії. Претензії, пред'явлені після закінчення зазначених строків, Оператором не розглядаються.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10.3.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Розгляд претензій проводиться у встановлений законодавством строк.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10.4.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При відхиленні претензії повністю або частково, або неотриманні відповіді у встановлені для її розгляду строки,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має право заявити позов у судових органах відповідно до чинного процесуального законодавства України.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Відповідальність сторін. Форс-мажор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11.1.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Сторони відповідають за невиконання або неналежне виконання своїх зобов'язань відповідно до чинного законодавства України.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11.2.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Оператор не несе відповідальності: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11.2.1.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За інформацію, поради, програмне забезпечення, самостійно отримані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="00BA68EE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 xml:space="preserve"> 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через мережу Інтернет;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11.2.2.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За будь-які витрати або збитки, які прямо або побічно виникли в результаті самостійного одержання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інформації й послуг через мережу Інтернет;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11.2.3.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За збиток, що виник через несанкціонований доступ третіх осіб до ресурсів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Абонента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11.2.4.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За збиток, нанесений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в результаті дії програмних продуктів, отриманих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за допомогою Послуги;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11.2.5.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За прямий або непрямий збиток, заподіяний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в результаті використання або неможливості використання Послуги;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11.2.6.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За якість Послуги – у випадках використання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несертифікованого устаткування, програмного забезпечення, а також при неправильному налаштуванні </w:t>
            </w: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Абонентові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програмного забезпечення і устаткування;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11.2.7.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За нормальне функціонування й доступність окремих сегментів мережі Інтернет.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11.3.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Оператор не гарантує: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11.3.1.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Можливість інформаційного обміну з тими вузлами або серверами, які тимчасово або постійно недоступні через мережу Інтернет;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11.3.2.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Абсолютну безперебійність доступу до Послуги;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11.3.3.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Встановлення з'єднання з мережею Інтернет на максимально можливій швидкості.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11.4.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повністю відповідальний за зберігання персональних і облікових даних, та несе всю відповідальність за збитки, що можуть виникнути через їхнє несанкціоноване використання.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11.5.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Абонент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> несе повну відповідальність за всі звертання до Послуги й дії, початі через звертання до Послуги, що мали місце при введенні облікових даних.</w:t>
            </w: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b/>
                <w:bCs/>
                <w:color w:val="0072BC"/>
                <w:sz w:val="19"/>
                <w:lang w:val="uk-UA" w:eastAsia="ru-RU"/>
              </w:rPr>
              <w:t>11.6.</w:t>
            </w:r>
          </w:p>
        </w:tc>
        <w:tc>
          <w:tcPr>
            <w:tcW w:w="0" w:type="auto"/>
            <w:shd w:val="clear" w:color="auto" w:fill="FFFFFF"/>
            <w:hideMark/>
          </w:tcPr>
          <w:p w:rsidR="00DE6B4A" w:rsidRDefault="00DE6B4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 xml:space="preserve">Сторони звільняються від відповідальності за невиконання або неналежне виконання зобов'язань за договором на час дії непереборної сили (форс-мажор). Під непереборною силою розуміються надзвичайні й невідворотні за даних умов обставини, що перешкоджають виконанню сторонами </w:t>
            </w: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lastRenderedPageBreak/>
              <w:t>зобов'язань за Договором. До них відносяться стихійні явища (землетрус, повінь і т.п.), обставини громадського життя (воєнні дії, надзвичайний стан, великомасштабні страйки, епідемії й т.п.), заборонні заходи уповноважених державних органів (заборона перевезень, заборона торгівлі в порядку міжнародних санкцій, валютні обмеження тощо.). Протягом цього часу сторони не можуть заявляти взаємні претензії і кожна зі сторін приймає на себе свій ризик наслідків форс-мажорних обставин.</w:t>
            </w:r>
          </w:p>
          <w:p w:rsidR="0087233A" w:rsidRPr="003824AA" w:rsidRDefault="0087233A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</w:p>
        </w:tc>
      </w:tr>
      <w:tr w:rsidR="00DE6B4A" w:rsidRPr="003824AA" w:rsidTr="00DE6B4A">
        <w:tc>
          <w:tcPr>
            <w:tcW w:w="0" w:type="auto"/>
            <w:shd w:val="clear" w:color="auto" w:fill="FFFFFF"/>
            <w:hideMark/>
          </w:tcPr>
          <w:p w:rsidR="00DE6B4A" w:rsidRPr="003824AA" w:rsidRDefault="00DE6B4A" w:rsidP="0087233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95E7B" w:rsidRPr="003824AA" w:rsidRDefault="00495E7B" w:rsidP="00DE6B4A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</w:p>
          <w:p w:rsidR="00495E7B" w:rsidRPr="003824AA" w:rsidRDefault="00495E7B" w:rsidP="00495E7B">
            <w:pPr>
              <w:spacing w:after="0" w:line="336" w:lineRule="atLeast"/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</w:pPr>
            <w:r w:rsidRPr="003824AA">
              <w:rPr>
                <w:rFonts w:ascii="Tahoma" w:eastAsia="Times New Roman" w:hAnsi="Tahoma" w:cs="Tahoma"/>
                <w:color w:val="211E20"/>
                <w:sz w:val="19"/>
                <w:szCs w:val="19"/>
                <w:lang w:val="uk-UA" w:eastAsia="ru-RU"/>
              </w:rPr>
              <w:t xml:space="preserve"> </w:t>
            </w:r>
          </w:p>
        </w:tc>
      </w:tr>
    </w:tbl>
    <w:p w:rsidR="00DE6B4A" w:rsidRPr="003824AA" w:rsidRDefault="00DE6B4A" w:rsidP="00DE6B4A">
      <w:pPr>
        <w:shd w:val="clear" w:color="auto" w:fill="FFFFFF"/>
        <w:spacing w:after="312" w:line="336" w:lineRule="atLeast"/>
        <w:rPr>
          <w:rFonts w:ascii="Tahoma" w:eastAsia="Times New Roman" w:hAnsi="Tahoma" w:cs="Tahoma"/>
          <w:color w:val="211E20"/>
          <w:sz w:val="19"/>
          <w:szCs w:val="19"/>
          <w:lang w:val="uk-UA" w:eastAsia="ru-RU"/>
        </w:rPr>
      </w:pPr>
    </w:p>
    <w:p w:rsidR="000971B9" w:rsidRPr="003824AA" w:rsidRDefault="000971B9">
      <w:pPr>
        <w:rPr>
          <w:lang w:val="uk-UA"/>
        </w:rPr>
      </w:pPr>
    </w:p>
    <w:sectPr w:rsidR="000971B9" w:rsidRPr="003824AA" w:rsidSect="0009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6B4A"/>
    <w:rsid w:val="00057223"/>
    <w:rsid w:val="000971B9"/>
    <w:rsid w:val="000A006C"/>
    <w:rsid w:val="00221840"/>
    <w:rsid w:val="003824AA"/>
    <w:rsid w:val="00495E7B"/>
    <w:rsid w:val="00770F3D"/>
    <w:rsid w:val="00796446"/>
    <w:rsid w:val="0087233A"/>
    <w:rsid w:val="009D32D1"/>
    <w:rsid w:val="00BA68EE"/>
    <w:rsid w:val="00D600DF"/>
    <w:rsid w:val="00DE6B4A"/>
    <w:rsid w:val="00FA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B4A"/>
    <w:rPr>
      <w:b/>
      <w:bCs/>
    </w:rPr>
  </w:style>
  <w:style w:type="character" w:styleId="a5">
    <w:name w:val="Hyperlink"/>
    <w:basedOn w:val="a0"/>
    <w:uiPriority w:val="99"/>
    <w:unhideWhenUsed/>
    <w:rsid w:val="00DE6B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c.ol.dp.ua/." TargetMode="External"/><Relationship Id="rId4" Type="http://schemas.openxmlformats.org/officeDocument/2006/relationships/hyperlink" Target="http://www.ol.dp.ua/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8</cp:revision>
  <dcterms:created xsi:type="dcterms:W3CDTF">2017-12-22T10:54:00Z</dcterms:created>
  <dcterms:modified xsi:type="dcterms:W3CDTF">2017-12-24T22:48:00Z</dcterms:modified>
</cp:coreProperties>
</file>